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8EE" w:rsidRPr="002658EE" w:rsidRDefault="002658EE" w:rsidP="002658EE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2658EE">
        <w:rPr>
          <w:b/>
          <w:bCs/>
          <w:color w:val="333333"/>
          <w:sz w:val="28"/>
          <w:szCs w:val="28"/>
        </w:rPr>
        <w:t>На Пенсионный фонд России возложены функции «социального казначейства»</w:t>
      </w:r>
    </w:p>
    <w:bookmarkEnd w:id="0"/>
    <w:p w:rsidR="002658EE" w:rsidRPr="002658EE" w:rsidRDefault="002658EE" w:rsidP="002658E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2658EE" w:rsidRPr="002658EE" w:rsidRDefault="002658EE" w:rsidP="002658E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В соответствии с Федеральным законом от 06.12.2021 № 409-ФЗ «О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«О прожиточном минимуме в Российской Федерации» Пенсионный фонд России наделен правом на предоставление гражданам отдельных мер социальной поддержки, выплат и компенсаций, осуществляемых в настоящее время органами исполнительной власти субъектов Российской Федерации и Рострудом, посредством системы «одного окна».</w:t>
      </w:r>
    </w:p>
    <w:p w:rsidR="002658EE" w:rsidRPr="002658EE" w:rsidRDefault="002658EE" w:rsidP="002658E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Таким образом, на Пенсионный фонд возложены полномочия по предоставлению:</w:t>
      </w:r>
    </w:p>
    <w:p w:rsidR="002658EE" w:rsidRPr="002658EE" w:rsidRDefault="002658EE" w:rsidP="002658E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государственных пособий гражданам, имеющим детей и не подлежащим обязательному социальному страхованию на случай временной нетрудоспособности и в связи с материнством;</w:t>
      </w:r>
    </w:p>
    <w:p w:rsidR="002658EE" w:rsidRPr="002658EE" w:rsidRDefault="002658EE" w:rsidP="002658E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компенсации страховой премии инвалидам по договору ОСАГО;</w:t>
      </w:r>
    </w:p>
    <w:p w:rsidR="002658EE" w:rsidRPr="002658EE" w:rsidRDefault="002658EE" w:rsidP="002658E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денежных компенсаций и выплат, установленных законодательством Российской Федерации гражданам, подвергшимся воздействию радиации вследствие ряда катастроф и аварий;</w:t>
      </w:r>
    </w:p>
    <w:p w:rsidR="002658EE" w:rsidRPr="002658EE" w:rsidRDefault="002658EE" w:rsidP="002658E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денежных компенсаций лицам, подвергшимся репрессиям и впоследствии реабилитированным;</w:t>
      </w:r>
    </w:p>
    <w:p w:rsidR="002658EE" w:rsidRPr="002658EE" w:rsidRDefault="002658EE" w:rsidP="002658E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денежных компенсаций реабилитированным лицам за конфискованное, изъятое и вышедшее иным путем из их владения в связи с репрессиями имущество.</w:t>
      </w:r>
    </w:p>
    <w:p w:rsidR="002658EE" w:rsidRPr="002658EE" w:rsidRDefault="002658EE" w:rsidP="002658E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Кроме этого, до 1 января 2022 года приостановлено действие положений законодательства об определении величины прожиточного минимума. На 2022 год его величина устанавливается федеральным законом о федеральном бюджете.</w:t>
      </w:r>
    </w:p>
    <w:p w:rsidR="002658EE" w:rsidRPr="002658EE" w:rsidRDefault="002658EE" w:rsidP="002658E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Настоящий Федеральный закон вступает в силу с 1 января 2022 года, за исключением положений об установлении величины прожиточного минимума - они вступают в силу со дня его официального опубликования.</w:t>
      </w:r>
    </w:p>
    <w:p w:rsidR="00BF0AFF" w:rsidRDefault="00BF0AFF" w:rsidP="00BF0A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71F57" w:rsidRDefault="00071F57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684F3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2021-12-22T17:00:00Z</dcterms:created>
  <dcterms:modified xsi:type="dcterms:W3CDTF">2021-12-22T17:00:00Z</dcterms:modified>
</cp:coreProperties>
</file>